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49" w:rsidRDefault="002B7E49" w:rsidP="002B7E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6AC" w:rsidRPr="001426AC" w:rsidRDefault="001426AC" w:rsidP="00142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AC">
        <w:rPr>
          <w:rFonts w:ascii="Times New Roman" w:hAnsi="Times New Roman" w:cs="Times New Roman"/>
          <w:b/>
          <w:sz w:val="24"/>
          <w:szCs w:val="24"/>
        </w:rPr>
        <w:t xml:space="preserve">О прогнозе социально – экономического развития </w:t>
      </w:r>
    </w:p>
    <w:p w:rsidR="001426AC" w:rsidRPr="001426AC" w:rsidRDefault="001426AC" w:rsidP="00142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AC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«Нынекское» - сельское поселение</w:t>
      </w:r>
    </w:p>
    <w:p w:rsidR="001426AC" w:rsidRPr="001426AC" w:rsidRDefault="001426AC" w:rsidP="00142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AC">
        <w:rPr>
          <w:rFonts w:ascii="Times New Roman" w:hAnsi="Times New Roman" w:cs="Times New Roman"/>
          <w:b/>
          <w:sz w:val="24"/>
          <w:szCs w:val="24"/>
        </w:rPr>
        <w:t>на 201</w:t>
      </w:r>
      <w:r w:rsidR="0092346F">
        <w:rPr>
          <w:rFonts w:ascii="Times New Roman" w:hAnsi="Times New Roman" w:cs="Times New Roman"/>
          <w:b/>
          <w:sz w:val="24"/>
          <w:szCs w:val="24"/>
        </w:rPr>
        <w:t>8</w:t>
      </w:r>
      <w:r w:rsidRPr="001426A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92346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1426AC">
        <w:rPr>
          <w:rFonts w:ascii="Times New Roman" w:hAnsi="Times New Roman" w:cs="Times New Roman"/>
          <w:b/>
          <w:sz w:val="24"/>
          <w:szCs w:val="24"/>
        </w:rPr>
        <w:t>и 20</w:t>
      </w:r>
      <w:r w:rsidR="0092346F">
        <w:rPr>
          <w:rFonts w:ascii="Times New Roman" w:hAnsi="Times New Roman" w:cs="Times New Roman"/>
          <w:b/>
          <w:sz w:val="24"/>
          <w:szCs w:val="24"/>
        </w:rPr>
        <w:t>20</w:t>
      </w:r>
      <w:r w:rsidRPr="001426A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426AC" w:rsidRDefault="001426AC" w:rsidP="00142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AC" w:rsidRPr="001426AC" w:rsidRDefault="002D498D" w:rsidP="001426A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426AC" w:rsidRPr="001426A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2346F">
        <w:rPr>
          <w:rFonts w:ascii="Times New Roman" w:hAnsi="Times New Roman" w:cs="Times New Roman"/>
          <w:sz w:val="24"/>
          <w:szCs w:val="24"/>
        </w:rPr>
        <w:t>7</w:t>
      </w:r>
      <w:r w:rsidR="001426AC" w:rsidRPr="001426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26AC" w:rsidRDefault="001426AC" w:rsidP="001426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6A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06 октября 2003 года № 131-ФЗ </w:t>
      </w:r>
      <w:r w:rsidRPr="001426AC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Федерации", руководствуясь Уставом муниципального образования «</w:t>
      </w:r>
      <w:r w:rsidRPr="001426AC">
        <w:rPr>
          <w:rFonts w:ascii="Times New Roman" w:hAnsi="Times New Roman" w:cs="Times New Roman"/>
          <w:color w:val="000000"/>
          <w:sz w:val="24"/>
          <w:szCs w:val="24"/>
        </w:rPr>
        <w:t>Нынекское</w:t>
      </w:r>
      <w:r w:rsidRPr="001426AC">
        <w:rPr>
          <w:rFonts w:ascii="Times New Roman" w:hAnsi="Times New Roman" w:cs="Times New Roman"/>
          <w:bCs/>
          <w:sz w:val="24"/>
          <w:szCs w:val="24"/>
        </w:rPr>
        <w:t>»</w:t>
      </w:r>
      <w:r w:rsidRPr="001426AC">
        <w:rPr>
          <w:rFonts w:ascii="Times New Roman" w:hAnsi="Times New Roman" w:cs="Times New Roman"/>
          <w:sz w:val="24"/>
          <w:szCs w:val="24"/>
        </w:rPr>
        <w:t>,</w:t>
      </w:r>
    </w:p>
    <w:p w:rsidR="001426AC" w:rsidRPr="001426AC" w:rsidRDefault="001426AC" w:rsidP="001426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6AC" w:rsidRDefault="001426AC" w:rsidP="00142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6AC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1426AC" w:rsidRPr="001426AC" w:rsidRDefault="001426AC" w:rsidP="00142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6AC" w:rsidRPr="001426AC" w:rsidRDefault="001426AC" w:rsidP="009234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6A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346F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1426AC">
        <w:rPr>
          <w:rFonts w:ascii="Times New Roman" w:hAnsi="Times New Roman" w:cs="Times New Roman"/>
          <w:sz w:val="24"/>
          <w:szCs w:val="24"/>
        </w:rPr>
        <w:t>Прогноз социально – экономического развития муниципального образования «Нынекское» - сельское поселение на 201</w:t>
      </w:r>
      <w:r w:rsidR="0092346F">
        <w:rPr>
          <w:rFonts w:ascii="Times New Roman" w:hAnsi="Times New Roman" w:cs="Times New Roman"/>
          <w:sz w:val="24"/>
          <w:szCs w:val="24"/>
        </w:rPr>
        <w:t>8</w:t>
      </w:r>
      <w:r w:rsidRPr="001426A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92346F">
        <w:rPr>
          <w:rFonts w:ascii="Times New Roman" w:hAnsi="Times New Roman" w:cs="Times New Roman"/>
          <w:sz w:val="24"/>
          <w:szCs w:val="24"/>
        </w:rPr>
        <w:t>9</w:t>
      </w:r>
      <w:r w:rsidRPr="001426AC">
        <w:rPr>
          <w:rFonts w:ascii="Times New Roman" w:hAnsi="Times New Roman" w:cs="Times New Roman"/>
          <w:sz w:val="24"/>
          <w:szCs w:val="24"/>
        </w:rPr>
        <w:t xml:space="preserve"> и 20</w:t>
      </w:r>
      <w:r w:rsidR="0092346F">
        <w:rPr>
          <w:rFonts w:ascii="Times New Roman" w:hAnsi="Times New Roman" w:cs="Times New Roman"/>
          <w:sz w:val="24"/>
          <w:szCs w:val="24"/>
        </w:rPr>
        <w:t>20</w:t>
      </w:r>
      <w:r w:rsidRPr="001426A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61ABF" w:rsidRDefault="00561ABF" w:rsidP="00342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6AC" w:rsidRPr="00342692" w:rsidRDefault="001426AC" w:rsidP="00342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ABF" w:rsidRPr="00342692" w:rsidRDefault="00561ABF" w:rsidP="00342692">
      <w:pPr>
        <w:pStyle w:val="14-15"/>
        <w:spacing w:line="276" w:lineRule="auto"/>
        <w:ind w:firstLine="0"/>
        <w:jc w:val="left"/>
        <w:rPr>
          <w:sz w:val="24"/>
          <w:szCs w:val="24"/>
        </w:rPr>
      </w:pPr>
      <w:r w:rsidRPr="00342692">
        <w:rPr>
          <w:sz w:val="24"/>
          <w:szCs w:val="24"/>
        </w:rPr>
        <w:t xml:space="preserve">Глава </w:t>
      </w:r>
      <w:proofErr w:type="gramStart"/>
      <w:r w:rsidRPr="00342692">
        <w:rPr>
          <w:sz w:val="24"/>
          <w:szCs w:val="24"/>
        </w:rPr>
        <w:t>муниципального</w:t>
      </w:r>
      <w:proofErr w:type="gramEnd"/>
      <w:r w:rsidRPr="00342692">
        <w:rPr>
          <w:sz w:val="24"/>
          <w:szCs w:val="24"/>
        </w:rPr>
        <w:t xml:space="preserve"> </w:t>
      </w:r>
    </w:p>
    <w:p w:rsidR="00561ABF" w:rsidRPr="00342692" w:rsidRDefault="00561ABF" w:rsidP="00342692">
      <w:pPr>
        <w:pStyle w:val="14-15"/>
        <w:spacing w:line="276" w:lineRule="auto"/>
        <w:ind w:firstLine="0"/>
        <w:jc w:val="left"/>
        <w:rPr>
          <w:sz w:val="24"/>
          <w:szCs w:val="24"/>
        </w:rPr>
      </w:pPr>
      <w:r w:rsidRPr="00342692">
        <w:rPr>
          <w:sz w:val="24"/>
          <w:szCs w:val="24"/>
        </w:rPr>
        <w:t>образования «Нынекское»                                                                                            С. С. Шутов</w:t>
      </w:r>
    </w:p>
    <w:p w:rsidR="00561ABF" w:rsidRPr="00342692" w:rsidRDefault="00561ABF" w:rsidP="00342692">
      <w:pPr>
        <w:pStyle w:val="14-15"/>
        <w:spacing w:line="276" w:lineRule="auto"/>
        <w:ind w:firstLine="0"/>
        <w:jc w:val="left"/>
        <w:rPr>
          <w:sz w:val="24"/>
          <w:szCs w:val="24"/>
        </w:rPr>
      </w:pPr>
    </w:p>
    <w:p w:rsidR="00561ABF" w:rsidRDefault="00561ABF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561ABF" w:rsidRDefault="00561ABF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E702D" w:rsidRDefault="001E702D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E702D" w:rsidRDefault="001E702D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E702D" w:rsidRDefault="001E702D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E702D" w:rsidRDefault="001E702D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426AC" w:rsidRDefault="001426AC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426AC" w:rsidRDefault="001426AC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426AC" w:rsidRDefault="001426AC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426AC" w:rsidRDefault="001426AC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426AC" w:rsidRDefault="001426AC" w:rsidP="00561ABF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2B7E49" w:rsidRDefault="002B7E49" w:rsidP="00475BB0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2B7E49" w:rsidRDefault="002B7E49" w:rsidP="00475BB0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75BB0" w:rsidTr="00475BB0">
        <w:tc>
          <w:tcPr>
            <w:tcW w:w="2802" w:type="dxa"/>
          </w:tcPr>
          <w:p w:rsidR="00475BB0" w:rsidRDefault="00475BB0" w:rsidP="00935B74">
            <w:pPr>
              <w:pStyle w:val="14-15"/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3E13">
              <w:rPr>
                <w:b/>
                <w:sz w:val="24"/>
                <w:szCs w:val="24"/>
              </w:rPr>
              <w:t>с. Нынек</w:t>
            </w:r>
          </w:p>
          <w:p w:rsidR="00475BB0" w:rsidRDefault="002D498D" w:rsidP="00935B74">
            <w:pPr>
              <w:pStyle w:val="14-15"/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  <w:r w:rsidR="001426AC">
              <w:rPr>
                <w:b/>
                <w:sz w:val="24"/>
                <w:szCs w:val="24"/>
              </w:rPr>
              <w:t xml:space="preserve"> декабря </w:t>
            </w:r>
            <w:r w:rsidR="00475BB0">
              <w:rPr>
                <w:b/>
                <w:sz w:val="24"/>
                <w:szCs w:val="24"/>
              </w:rPr>
              <w:t>20</w:t>
            </w:r>
            <w:r w:rsidR="0092346F">
              <w:rPr>
                <w:b/>
                <w:sz w:val="24"/>
                <w:szCs w:val="24"/>
              </w:rPr>
              <w:t>17</w:t>
            </w:r>
            <w:r w:rsidR="00475BB0" w:rsidRPr="004D3E13">
              <w:rPr>
                <w:b/>
                <w:sz w:val="24"/>
                <w:szCs w:val="24"/>
              </w:rPr>
              <w:t xml:space="preserve"> года</w:t>
            </w:r>
          </w:p>
          <w:p w:rsidR="00475BB0" w:rsidRDefault="00475BB0" w:rsidP="002D498D">
            <w:pPr>
              <w:pStyle w:val="14-15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4D3E13">
              <w:rPr>
                <w:b/>
                <w:sz w:val="24"/>
                <w:szCs w:val="24"/>
              </w:rPr>
              <w:t xml:space="preserve">№ </w:t>
            </w:r>
            <w:r w:rsidR="002D498D">
              <w:rPr>
                <w:b/>
                <w:sz w:val="24"/>
                <w:szCs w:val="24"/>
              </w:rPr>
              <w:t>____</w:t>
            </w:r>
          </w:p>
        </w:tc>
      </w:tr>
    </w:tbl>
    <w:p w:rsidR="00357F59" w:rsidRDefault="00357F59" w:rsidP="00607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57F59" w:rsidSect="001426AC">
          <w:headerReference w:type="first" r:id="rId9"/>
          <w:pgSz w:w="11906" w:h="16838" w:code="9"/>
          <w:pgMar w:top="142" w:right="709" w:bottom="851" w:left="1701" w:header="144" w:footer="567" w:gutter="0"/>
          <w:cols w:space="708"/>
          <w:titlePg/>
          <w:docGrid w:linePitch="360"/>
        </w:sect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84"/>
        <w:gridCol w:w="1439"/>
        <w:gridCol w:w="1040"/>
        <w:gridCol w:w="1647"/>
        <w:gridCol w:w="1060"/>
        <w:gridCol w:w="1060"/>
        <w:gridCol w:w="900"/>
        <w:gridCol w:w="880"/>
        <w:gridCol w:w="920"/>
        <w:gridCol w:w="920"/>
        <w:gridCol w:w="880"/>
        <w:gridCol w:w="1147"/>
      </w:tblGrid>
      <w:tr w:rsidR="00357F59" w:rsidRPr="00357F59" w:rsidTr="00F70762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357F59" w:rsidRPr="00357F59" w:rsidTr="00F63255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357F59" w:rsidRPr="00357F59" w:rsidTr="003C1B79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"Нынекское"</w:t>
            </w:r>
          </w:p>
        </w:tc>
      </w:tr>
      <w:tr w:rsidR="00357F59" w:rsidRPr="00357F59" w:rsidTr="0095671D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декабря 2017 года № 11.1</w:t>
            </w:r>
          </w:p>
        </w:tc>
      </w:tr>
      <w:tr w:rsidR="00357F59" w:rsidRPr="00357F59" w:rsidTr="00357F59">
        <w:trPr>
          <w:trHeight w:val="34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59" w:rsidRPr="00357F59" w:rsidTr="00357F59">
        <w:trPr>
          <w:trHeight w:val="40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</w:t>
            </w:r>
            <w:bookmarkStart w:id="0" w:name="_GoBack"/>
            <w:bookmarkEnd w:id="0"/>
          </w:p>
        </w:tc>
      </w:tr>
      <w:tr w:rsidR="00357F59" w:rsidRPr="00357F59" w:rsidTr="00357F59">
        <w:trPr>
          <w:trHeight w:val="40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 год и плановый период 2019 и 2020 годов</w:t>
            </w:r>
          </w:p>
        </w:tc>
      </w:tr>
      <w:tr w:rsidR="00357F59" w:rsidRPr="00357F59" w:rsidTr="00357F59">
        <w:trPr>
          <w:trHeight w:val="660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"Нынекское"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Можгинского района Удмуртской Республики</w:t>
            </w:r>
          </w:p>
        </w:tc>
      </w:tr>
      <w:tr w:rsidR="00357F59" w:rsidRPr="00357F59" w:rsidTr="00357F59">
        <w:trPr>
          <w:trHeight w:val="360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357F59" w:rsidRPr="00357F59" w:rsidTr="00357F59">
        <w:trPr>
          <w:trHeight w:val="43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Демографические показатели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                         (на конец года)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Промышленное производство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</w:tr>
      <w:tr w:rsidR="00357F59" w:rsidRPr="00357F59" w:rsidTr="00357F59">
        <w:trPr>
          <w:trHeight w:val="10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Потребительский и оптовый рынок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14,904</w:t>
            </w:r>
          </w:p>
        </w:tc>
      </w:tr>
      <w:tr w:rsidR="00357F59" w:rsidRPr="00357F59" w:rsidTr="00357F59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 оборота розничной торговли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357F59" w:rsidRPr="00357F59" w:rsidTr="00357F59">
        <w:trPr>
          <w:trHeight w:val="7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Сельское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Валовая выручка сельскохозяйственного производства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</w:tr>
      <w:tr w:rsidR="00357F59" w:rsidRPr="00357F59" w:rsidTr="00357F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валовой выручки сельскохозяйственного производства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357F59" w:rsidRPr="00357F59" w:rsidTr="00357F59">
        <w:trPr>
          <w:trHeight w:val="51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зерна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357F59" w:rsidRPr="00357F59" w:rsidTr="00357F59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зерна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F59" w:rsidRPr="00357F59" w:rsidTr="00357F59">
        <w:trPr>
          <w:trHeight w:val="3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льнотресты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357F59" w:rsidRPr="00357F59" w:rsidTr="00357F59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льнотресты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F59" w:rsidRPr="00357F59" w:rsidTr="00357F59">
        <w:trPr>
          <w:trHeight w:val="3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льносемени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357F59" w:rsidRPr="00357F59" w:rsidTr="00357F59">
        <w:trPr>
          <w:trHeight w:val="6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льносемени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F59" w:rsidRPr="00357F59" w:rsidTr="00357F59">
        <w:trPr>
          <w:trHeight w:val="3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мяса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357F59" w:rsidRPr="00357F59" w:rsidTr="00357F59">
        <w:trPr>
          <w:trHeight w:val="7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мяса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F59" w:rsidRPr="00357F59" w:rsidTr="00357F59">
        <w:trPr>
          <w:trHeight w:val="3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молока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4 020</w:t>
            </w:r>
          </w:p>
        </w:tc>
      </w:tr>
      <w:tr w:rsidR="00357F59" w:rsidRPr="00357F59" w:rsidTr="00357F59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молока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357F59" w:rsidRPr="00357F59" w:rsidTr="00357F59">
        <w:trPr>
          <w:trHeight w:val="3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 обрабатываемой пашни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етров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4 130,90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4 175,00</w:t>
            </w:r>
          </w:p>
        </w:tc>
      </w:tr>
      <w:tr w:rsidR="00357F59" w:rsidRPr="00357F59" w:rsidTr="00357F59">
        <w:trPr>
          <w:trHeight w:val="46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обрабатываемой пашни в общей площади пашни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357F59" w:rsidRPr="00357F59" w:rsidTr="00357F59">
        <w:trPr>
          <w:trHeight w:val="3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Личное подсобное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4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ЛПХ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357F59" w:rsidRPr="00357F59" w:rsidTr="00357F59">
        <w:trPr>
          <w:trHeight w:val="4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КРС в ЛПХ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357F59" w:rsidRPr="00357F59" w:rsidTr="00357F59">
        <w:trPr>
          <w:trHeight w:val="46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свиней в ЛПХ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57F59" w:rsidRPr="00357F59" w:rsidTr="00357F59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в. </w:t>
            </w: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свиноматок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57F59" w:rsidRPr="00357F59" w:rsidTr="00357F59">
        <w:trPr>
          <w:trHeight w:val="4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мяса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57F59" w:rsidRPr="00357F59" w:rsidTr="00357F59">
        <w:trPr>
          <w:trHeight w:val="3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молока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57F59" w:rsidRPr="00357F59" w:rsidTr="00357F59">
        <w:trPr>
          <w:trHeight w:val="34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Строительство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Введено в эксплуатацию объектов промышленного, сельскохозяйственного, пищевого и др. производств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м. общей площади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6600,0</w:t>
            </w:r>
          </w:p>
        </w:tc>
      </w:tr>
      <w:tr w:rsidR="00357F59" w:rsidRPr="00357F59" w:rsidTr="00357F59">
        <w:trPr>
          <w:trHeight w:val="7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Введено в эксплуатацию жилых домов, построенных за счет всех источников финансирования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м. общей площади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Инвестиции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организаций в основной капитал за счет всех источников финансирования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млн. рублей в ценах соответствующих лет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</w:t>
            </w:r>
          </w:p>
        </w:tc>
      </w:tr>
      <w:tr w:rsidR="00357F59" w:rsidRPr="00357F59" w:rsidTr="00357F59">
        <w:trPr>
          <w:trHeight w:val="73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за счет всех источников финансирования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процент к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7F59" w:rsidRPr="00357F59" w:rsidTr="00357F59">
        <w:trPr>
          <w:trHeight w:val="7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индивидуальное жилищное строительство за свой счет, субсидий и кредитов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57F59" w:rsidRPr="00357F59" w:rsidTr="00357F59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 физического объема инвестиций в жилищное строительство за счет всех источников финансирования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процент к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Малое предпринимательство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малых и средних предприятий (включая </w:t>
            </w: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ИП, КФХ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7F59" w:rsidRPr="00357F59" w:rsidTr="00357F59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оборота малых предприятий (включая </w:t>
            </w: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общем обороте организаций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57F59" w:rsidRPr="00357F59" w:rsidTr="00357F5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Финансы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</w:tr>
      <w:tr w:rsidR="00357F59" w:rsidRPr="00357F59" w:rsidTr="00357F59">
        <w:trPr>
          <w:trHeight w:val="7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прибыли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Труд и заработная плата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работающего населения (на конец года)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357F59" w:rsidRPr="00357F59" w:rsidTr="00357F59">
        <w:trPr>
          <w:trHeight w:val="5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официально зарегистрированных безработных (на </w:t>
            </w: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кеонец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7F59" w:rsidRPr="00357F59" w:rsidTr="00357F59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от трудоспособного населения в трудоспособном возрасте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357F59" w:rsidRPr="00357F59" w:rsidTr="00357F5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начисленная заработная плата работников СПК "Луч"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18 147,00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20 905,50</w:t>
            </w:r>
          </w:p>
        </w:tc>
      </w:tr>
      <w:tr w:rsidR="00357F59" w:rsidRPr="00357F59" w:rsidTr="00357F59">
        <w:trPr>
          <w:trHeight w:val="6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среднемесячной начисленной заработной платы работников СПК "Луч"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 Бюджет муниципального образования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59" w:rsidRPr="00357F59" w:rsidTr="00357F59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3 283,3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1 845,6</w:t>
            </w:r>
          </w:p>
        </w:tc>
      </w:tr>
      <w:tr w:rsidR="00357F59" w:rsidRPr="00357F59" w:rsidTr="00357F59">
        <w:trPr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налоговые и неналоговые доходы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</w:t>
            </w:r>
          </w:p>
        </w:tc>
      </w:tr>
      <w:tr w:rsidR="00357F59" w:rsidRPr="00357F59" w:rsidTr="00357F59">
        <w:trPr>
          <w:trHeight w:val="31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spellStart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безвозмезные</w:t>
            </w:r>
            <w:proofErr w:type="spellEnd"/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1 399,6</w:t>
            </w:r>
          </w:p>
        </w:tc>
      </w:tr>
      <w:tr w:rsidR="00357F59" w:rsidRPr="00357F59" w:rsidTr="00357F5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- всего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3 290,1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1 845,6</w:t>
            </w:r>
          </w:p>
        </w:tc>
      </w:tr>
      <w:tr w:rsidR="00357F59" w:rsidRPr="00357F59" w:rsidTr="00357F5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59" w:rsidRPr="00357F59" w:rsidRDefault="00357F59" w:rsidP="003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F59" w:rsidRPr="00357F59" w:rsidTr="00357F59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7F59" w:rsidRPr="00357F59" w:rsidTr="00282488">
        <w:trPr>
          <w:trHeight w:val="255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"Нынекское"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 Шутов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7F59" w:rsidRPr="00357F59" w:rsidTr="00357F59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59" w:rsidRPr="00357F59" w:rsidRDefault="00357F59" w:rsidP="0035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026A" w:rsidRDefault="00607CB1" w:rsidP="00607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49026A" w:rsidSect="00357F59">
      <w:pgSz w:w="16838" w:h="11906" w:orient="landscape" w:code="9"/>
      <w:pgMar w:top="1701" w:right="142" w:bottom="709" w:left="851" w:header="1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B0" w:rsidRDefault="00F30CB0" w:rsidP="00475BB0">
      <w:pPr>
        <w:spacing w:after="0" w:line="240" w:lineRule="auto"/>
      </w:pPr>
      <w:r>
        <w:separator/>
      </w:r>
    </w:p>
  </w:endnote>
  <w:endnote w:type="continuationSeparator" w:id="0">
    <w:p w:rsidR="00F30CB0" w:rsidRDefault="00F30CB0" w:rsidP="004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B0" w:rsidRDefault="00F30CB0" w:rsidP="00475BB0">
      <w:pPr>
        <w:spacing w:after="0" w:line="240" w:lineRule="auto"/>
      </w:pPr>
      <w:r>
        <w:separator/>
      </w:r>
    </w:p>
  </w:footnote>
  <w:footnote w:type="continuationSeparator" w:id="0">
    <w:p w:rsidR="00F30CB0" w:rsidRDefault="00F30CB0" w:rsidP="004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="40" w:tblpY="631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936"/>
      <w:gridCol w:w="1701"/>
      <w:gridCol w:w="3827"/>
    </w:tblGrid>
    <w:tr w:rsidR="00475BB0" w:rsidRPr="00E24313" w:rsidTr="001426AC">
      <w:trPr>
        <w:trHeight w:val="1559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hideMark/>
        </w:tcPr>
        <w:p w:rsidR="00475BB0" w:rsidRDefault="00475BB0" w:rsidP="00475BB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475BB0" w:rsidRPr="00694F5C" w:rsidRDefault="00475BB0" w:rsidP="00475BB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Совет депутатов</w:t>
          </w:r>
        </w:p>
        <w:p w:rsidR="00475BB0" w:rsidRPr="00694F5C" w:rsidRDefault="00475BB0" w:rsidP="00475BB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муниципального образования «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Нынекское</w:t>
          </w: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»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hideMark/>
        </w:tcPr>
        <w:p w:rsidR="00475BB0" w:rsidRPr="00187DD1" w:rsidRDefault="00141833" w:rsidP="00F8086B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AD0067B" wp14:editId="09955C1D">
                <wp:extent cx="981075" cy="974535"/>
                <wp:effectExtent l="0" t="0" r="0" b="0"/>
                <wp:docPr id="3" name="Рисунок 3" descr="D:\Мои документы\ТРЕЗВОЕ СЕЛО\Информация на стенд\gerb_ur_m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Мои документы\ТРЕЗВОЕ СЕЛО\Информация на стенд\gerb_ur_m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42" cy="97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hideMark/>
        </w:tcPr>
        <w:p w:rsidR="00475BB0" w:rsidRDefault="00475BB0" w:rsidP="00475BB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475BB0" w:rsidRPr="00694F5C" w:rsidRDefault="00475BB0" w:rsidP="00475BB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«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ЫНЭГ</w:t>
          </w: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»</w:t>
          </w:r>
        </w:p>
        <w:p w:rsidR="00475BB0" w:rsidRPr="00694F5C" w:rsidRDefault="00475BB0" w:rsidP="00475BB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муниципал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кылдытэтлэн</w:t>
          </w:r>
          <w:proofErr w:type="spellEnd"/>
        </w:p>
        <w:p w:rsidR="00475BB0" w:rsidRPr="00694F5C" w:rsidRDefault="00475BB0" w:rsidP="00475BB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депутат </w:t>
          </w:r>
          <w:proofErr w:type="spellStart"/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Кенеш</w:t>
          </w:r>
          <w:proofErr w:type="spellEnd"/>
        </w:p>
      </w:tc>
    </w:tr>
  </w:tbl>
  <w:p w:rsidR="00475BB0" w:rsidRPr="001426AC" w:rsidRDefault="002D498D" w:rsidP="001426AC">
    <w:pPr>
      <w:pStyle w:val="a3"/>
      <w:jc w:val="right"/>
      <w:rPr>
        <w:rFonts w:ascii="Times New Roman" w:hAnsi="Times New Roman" w:cs="Times New Roman"/>
        <w:b/>
        <w:color w:val="C00000"/>
        <w:sz w:val="40"/>
        <w:szCs w:val="40"/>
      </w:rPr>
    </w:pPr>
    <w:r>
      <w:rPr>
        <w:rFonts w:ascii="Times New Roman" w:hAnsi="Times New Roman" w:cs="Times New Roman"/>
        <w:b/>
        <w:color w:val="C00000"/>
        <w:sz w:val="40"/>
        <w:szCs w:val="40"/>
      </w:rPr>
      <w:t>ПРОЕКТ</w:t>
    </w:r>
  </w:p>
  <w:p w:rsidR="00475BB0" w:rsidRDefault="00475BB0">
    <w:pPr>
      <w:pStyle w:val="a3"/>
    </w:pPr>
  </w:p>
  <w:p w:rsidR="00475BB0" w:rsidRDefault="00475BB0">
    <w:pPr>
      <w:pStyle w:val="a3"/>
    </w:pPr>
  </w:p>
  <w:p w:rsidR="00475BB0" w:rsidRDefault="00475BB0">
    <w:pPr>
      <w:pStyle w:val="a3"/>
    </w:pPr>
  </w:p>
  <w:p w:rsidR="00475BB0" w:rsidRDefault="00475BB0">
    <w:pPr>
      <w:pStyle w:val="a3"/>
    </w:pPr>
  </w:p>
  <w:p w:rsidR="00475BB0" w:rsidRDefault="00475BB0">
    <w:pPr>
      <w:pStyle w:val="a3"/>
    </w:pPr>
  </w:p>
  <w:p w:rsidR="00475BB0" w:rsidRPr="00475BB0" w:rsidRDefault="00475BB0" w:rsidP="00141833">
    <w:pPr>
      <w:pBdr>
        <w:bottom w:val="double" w:sz="6" w:space="1" w:color="auto"/>
      </w:pBdr>
      <w:spacing w:after="0" w:line="240" w:lineRule="auto"/>
      <w:rPr>
        <w:rFonts w:ascii="Times New Roman" w:eastAsia="Times New Roman" w:hAnsi="Times New Roman"/>
        <w:b/>
        <w:sz w:val="28"/>
        <w:szCs w:val="28"/>
        <w:lang w:eastAsia="ru-RU"/>
      </w:rPr>
    </w:pPr>
    <w:r w:rsidRPr="00475BB0">
      <w:rPr>
        <w:rFonts w:ascii="Times New Roman" w:eastAsia="Times New Roman" w:hAnsi="Times New Roman"/>
        <w:b/>
        <w:sz w:val="28"/>
        <w:szCs w:val="28"/>
        <w:lang w:eastAsia="ru-RU"/>
      </w:rPr>
      <w:t xml:space="preserve"> </w:t>
    </w:r>
  </w:p>
  <w:p w:rsidR="001426AC" w:rsidRDefault="00475BB0" w:rsidP="00475BB0">
    <w:pPr>
      <w:pBdr>
        <w:bottom w:val="double" w:sz="6" w:space="1" w:color="auto"/>
      </w:pBdr>
      <w:spacing w:after="0" w:line="240" w:lineRule="auto"/>
      <w:jc w:val="center"/>
      <w:rPr>
        <w:rFonts w:ascii="Times New Roman" w:eastAsia="Times New Roman" w:hAnsi="Times New Roman"/>
        <w:b/>
        <w:sz w:val="40"/>
        <w:szCs w:val="40"/>
        <w:lang w:eastAsia="ru-RU"/>
      </w:rPr>
    </w:pPr>
    <w:r w:rsidRPr="00197478">
      <w:rPr>
        <w:rFonts w:ascii="Times New Roman" w:eastAsia="Times New Roman" w:hAnsi="Times New Roman"/>
        <w:b/>
        <w:sz w:val="40"/>
        <w:szCs w:val="40"/>
        <w:lang w:eastAsia="ru-RU"/>
      </w:rPr>
      <w:t xml:space="preserve"> </w:t>
    </w:r>
  </w:p>
  <w:p w:rsidR="00475BB0" w:rsidRPr="00197478" w:rsidRDefault="00475BB0" w:rsidP="00475BB0">
    <w:pPr>
      <w:pBdr>
        <w:bottom w:val="double" w:sz="6" w:space="1" w:color="auto"/>
      </w:pBdr>
      <w:spacing w:after="0" w:line="240" w:lineRule="auto"/>
      <w:jc w:val="center"/>
      <w:rPr>
        <w:rFonts w:ascii="Times New Roman" w:eastAsia="Times New Roman" w:hAnsi="Times New Roman"/>
        <w:b/>
        <w:sz w:val="40"/>
        <w:szCs w:val="40"/>
        <w:lang w:eastAsia="ru-RU"/>
      </w:rPr>
    </w:pPr>
    <w:r w:rsidRPr="00197478">
      <w:rPr>
        <w:rFonts w:ascii="Times New Roman" w:eastAsia="Times New Roman" w:hAnsi="Times New Roman"/>
        <w:b/>
        <w:sz w:val="40"/>
        <w:szCs w:val="40"/>
        <w:lang w:eastAsia="ru-RU"/>
      </w:rPr>
      <w:t>РЕШЕНИЕ</w:t>
    </w:r>
  </w:p>
  <w:p w:rsidR="00475BB0" w:rsidRDefault="00475B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F5E"/>
    <w:multiLevelType w:val="hybridMultilevel"/>
    <w:tmpl w:val="1A16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15CF"/>
    <w:multiLevelType w:val="hybridMultilevel"/>
    <w:tmpl w:val="0B1A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13A6"/>
    <w:multiLevelType w:val="hybridMultilevel"/>
    <w:tmpl w:val="1AA22C02"/>
    <w:lvl w:ilvl="0" w:tplc="2194AD7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5A0DB8"/>
    <w:multiLevelType w:val="hybridMultilevel"/>
    <w:tmpl w:val="07C6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5F3C"/>
    <w:multiLevelType w:val="hybridMultilevel"/>
    <w:tmpl w:val="AB5ED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870CDD"/>
    <w:multiLevelType w:val="hybridMultilevel"/>
    <w:tmpl w:val="AA448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622D1"/>
    <w:multiLevelType w:val="hybridMultilevel"/>
    <w:tmpl w:val="20083BA8"/>
    <w:lvl w:ilvl="0" w:tplc="199A6E2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497463"/>
    <w:multiLevelType w:val="hybridMultilevel"/>
    <w:tmpl w:val="800E36E6"/>
    <w:lvl w:ilvl="0" w:tplc="E9CCE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BC1694"/>
    <w:multiLevelType w:val="hybridMultilevel"/>
    <w:tmpl w:val="14FC7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0"/>
    <w:rsid w:val="0001058E"/>
    <w:rsid w:val="000444EC"/>
    <w:rsid w:val="00083C24"/>
    <w:rsid w:val="00117503"/>
    <w:rsid w:val="00141833"/>
    <w:rsid w:val="001426AC"/>
    <w:rsid w:val="001A7DC9"/>
    <w:rsid w:val="001D01D8"/>
    <w:rsid w:val="001E702D"/>
    <w:rsid w:val="0021675A"/>
    <w:rsid w:val="002639EC"/>
    <w:rsid w:val="002B7E49"/>
    <w:rsid w:val="002C4C21"/>
    <w:rsid w:val="002D498D"/>
    <w:rsid w:val="003058DE"/>
    <w:rsid w:val="00342692"/>
    <w:rsid w:val="003516D1"/>
    <w:rsid w:val="00357F59"/>
    <w:rsid w:val="0037415C"/>
    <w:rsid w:val="00475BB0"/>
    <w:rsid w:val="0049026A"/>
    <w:rsid w:val="005109E2"/>
    <w:rsid w:val="00515191"/>
    <w:rsid w:val="00551258"/>
    <w:rsid w:val="00561ABF"/>
    <w:rsid w:val="005B20F7"/>
    <w:rsid w:val="00607CB1"/>
    <w:rsid w:val="006330EF"/>
    <w:rsid w:val="006B27D5"/>
    <w:rsid w:val="00731CAA"/>
    <w:rsid w:val="00762F58"/>
    <w:rsid w:val="007A00C6"/>
    <w:rsid w:val="007C4907"/>
    <w:rsid w:val="00880A62"/>
    <w:rsid w:val="0092346F"/>
    <w:rsid w:val="00935B74"/>
    <w:rsid w:val="009E0553"/>
    <w:rsid w:val="00A46C73"/>
    <w:rsid w:val="00A75780"/>
    <w:rsid w:val="00AA627A"/>
    <w:rsid w:val="00AC0A77"/>
    <w:rsid w:val="00B067D0"/>
    <w:rsid w:val="00BC4BD5"/>
    <w:rsid w:val="00C5365A"/>
    <w:rsid w:val="00CF704F"/>
    <w:rsid w:val="00DA6017"/>
    <w:rsid w:val="00DE0A14"/>
    <w:rsid w:val="00E3609A"/>
    <w:rsid w:val="00E52319"/>
    <w:rsid w:val="00F30CB0"/>
    <w:rsid w:val="00F51634"/>
    <w:rsid w:val="00F8086B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C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BB0"/>
  </w:style>
  <w:style w:type="paragraph" w:styleId="a5">
    <w:name w:val="footer"/>
    <w:basedOn w:val="a"/>
    <w:link w:val="a6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BB0"/>
  </w:style>
  <w:style w:type="paragraph" w:styleId="a7">
    <w:name w:val="Balloon Text"/>
    <w:basedOn w:val="a"/>
    <w:link w:val="a8"/>
    <w:uiPriority w:val="99"/>
    <w:semiHidden/>
    <w:unhideWhenUsed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7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A6017"/>
    <w:rPr>
      <w:color w:val="0000FF"/>
      <w:u w:val="single"/>
    </w:rPr>
  </w:style>
  <w:style w:type="paragraph" w:customStyle="1" w:styleId="ConsPlusNonformat">
    <w:name w:val="ConsPlusNonformat"/>
    <w:rsid w:val="00DA6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DA6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4907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4907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C4907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E0553"/>
    <w:pPr>
      <w:ind w:left="720"/>
      <w:contextualSpacing/>
    </w:pPr>
  </w:style>
  <w:style w:type="paragraph" w:customStyle="1" w:styleId="ConsPlusNormal">
    <w:name w:val="ConsPlusNormal"/>
    <w:rsid w:val="00342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07C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af"/>
    <w:unhideWhenUsed/>
    <w:rsid w:val="00607C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07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57F59"/>
    <w:rPr>
      <w:color w:val="800080"/>
      <w:u w:val="single"/>
    </w:rPr>
  </w:style>
  <w:style w:type="paragraph" w:customStyle="1" w:styleId="xl66">
    <w:name w:val="xl66"/>
    <w:basedOn w:val="a"/>
    <w:rsid w:val="00357F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57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57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F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F5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57F5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357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57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57F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57F5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57F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57F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57F5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57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F5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57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5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5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57F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57F5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57F59"/>
    <w:pPr>
      <w:pBdr>
        <w:top w:val="single" w:sz="4" w:space="0" w:color="000000"/>
        <w:left w:val="single" w:sz="4" w:space="27" w:color="000000"/>
        <w:right w:val="single" w:sz="4" w:space="0" w:color="00000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57F5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57F59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57F5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57F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57F5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57F5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57F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57F5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F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57F59"/>
    <w:pPr>
      <w:pBdr>
        <w:top w:val="single" w:sz="4" w:space="0" w:color="000000"/>
        <w:left w:val="single" w:sz="4" w:space="18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57F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57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F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57F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357F5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357F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357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57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57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57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C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BB0"/>
  </w:style>
  <w:style w:type="paragraph" w:styleId="a5">
    <w:name w:val="footer"/>
    <w:basedOn w:val="a"/>
    <w:link w:val="a6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BB0"/>
  </w:style>
  <w:style w:type="paragraph" w:styleId="a7">
    <w:name w:val="Balloon Text"/>
    <w:basedOn w:val="a"/>
    <w:link w:val="a8"/>
    <w:uiPriority w:val="99"/>
    <w:semiHidden/>
    <w:unhideWhenUsed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7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A6017"/>
    <w:rPr>
      <w:color w:val="0000FF"/>
      <w:u w:val="single"/>
    </w:rPr>
  </w:style>
  <w:style w:type="paragraph" w:customStyle="1" w:styleId="ConsPlusNonformat">
    <w:name w:val="ConsPlusNonformat"/>
    <w:rsid w:val="00DA6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DA6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4907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4907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C4907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E0553"/>
    <w:pPr>
      <w:ind w:left="720"/>
      <w:contextualSpacing/>
    </w:pPr>
  </w:style>
  <w:style w:type="paragraph" w:customStyle="1" w:styleId="ConsPlusNormal">
    <w:name w:val="ConsPlusNormal"/>
    <w:rsid w:val="00342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07C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af"/>
    <w:unhideWhenUsed/>
    <w:rsid w:val="00607C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07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57F59"/>
    <w:rPr>
      <w:color w:val="800080"/>
      <w:u w:val="single"/>
    </w:rPr>
  </w:style>
  <w:style w:type="paragraph" w:customStyle="1" w:styleId="xl66">
    <w:name w:val="xl66"/>
    <w:basedOn w:val="a"/>
    <w:rsid w:val="00357F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57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57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F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F5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57F5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357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57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57F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57F5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57F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57F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57F5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57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F5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57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5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5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57F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57F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57F5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57F59"/>
    <w:pPr>
      <w:pBdr>
        <w:top w:val="single" w:sz="4" w:space="0" w:color="000000"/>
        <w:left w:val="single" w:sz="4" w:space="27" w:color="000000"/>
        <w:right w:val="single" w:sz="4" w:space="0" w:color="00000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57F5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57F59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57F5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57F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57F5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57F5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57F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57F5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F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57F59"/>
    <w:pPr>
      <w:pBdr>
        <w:top w:val="single" w:sz="4" w:space="0" w:color="000000"/>
        <w:left w:val="single" w:sz="4" w:space="18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57F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57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F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57F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357F5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357F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357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57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57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57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57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0297-A28F-4AE6-901E-A0D0BC5D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2016-11-23T08:01:00Z</cp:lastPrinted>
  <dcterms:created xsi:type="dcterms:W3CDTF">2018-02-01T04:28:00Z</dcterms:created>
  <dcterms:modified xsi:type="dcterms:W3CDTF">2018-07-12T13:14:00Z</dcterms:modified>
</cp:coreProperties>
</file>